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80" w:rsidRDefault="00082880"/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Планирование организационно-производственной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 кафе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армянской кухней на 78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Организация коммерческой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работы  кафе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-мороженое на 60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Формирование стратегии производственной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 шашлычной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беседками с общей вместимостью 100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Применение инновационных решений в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 ресторана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свадебного на 140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Повышение качества ресторанного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обслуживания  при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гостиничном комплексе «Русь»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Обоснование целесообразности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открытия  предприятия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быстрого обслуживания «Пельмени-вареники» на 60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торгового и технологического процессов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 кафе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«Мюнхен» на 58 мест с пивным баром на 12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Совершенствование организации техники</w:t>
      </w:r>
      <w:r w:rsidRPr="000719D3">
        <w:rPr>
          <w:sz w:val="28"/>
          <w:szCs w:val="28"/>
        </w:rPr>
        <w:t xml:space="preserve"> </w:t>
      </w:r>
      <w:proofErr w:type="spell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Upselling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целях повышения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эффективности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 рыбного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ресторана на 108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Разработка мер по повышению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конкурентоспособности  ресторана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кубанской кухней на 78 мест  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Использование принципов и правил </w:t>
      </w:r>
      <w:proofErr w:type="spell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мерчандайзинга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целях повышения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эффективности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 кафе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proofErr w:type="spell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Цыпуша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на 64 места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Влияние технологических инноваций на </w:t>
      </w:r>
      <w:proofErr w:type="gram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эффективность  деятельности</w:t>
      </w:r>
      <w:proofErr w:type="gram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пивного гриль-бара на 80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Разработка стратегии хозяйственной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чайханы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«Кунак» на 100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организации обслуживания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proofErr w:type="spell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пловной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64 места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Организация и эффективность </w:t>
      </w:r>
      <w:proofErr w:type="spell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кейтеринговых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услуг в ресторане на 100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системы продвижения услуг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ресторане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японской кухней на 90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Современные методы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управления пиццерии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56 мест с летней верандой на 24 места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Разработка системы контроля качества услуг в ресторане с казахской кухней на 120 мест с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VIP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-залом на 20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Совершенствование деятельности предприятия общественного питания 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целью повышения его конкурентоспособности на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примере общедоступной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столовой на 76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маркетинговой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стратегии столовой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татарской кухней на 88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Разработка комплекса мероприятий по оборудованию общественных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помещений для людей с ограниченными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возможностями на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примере диетической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столовой на 100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Разработка комплекса мероприятий по повышению качества услуг на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примере детского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кафе на 68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Совершенствование стратегии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управления закусочной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общего цеха на 77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hAnsi="Times New Roman" w:cs="Times New Roman"/>
          <w:sz w:val="28"/>
          <w:szCs w:val="28"/>
        </w:rPr>
        <w:t>Проектное решение диетической столовой на 56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hAnsi="Times New Roman" w:cs="Times New Roman"/>
          <w:sz w:val="28"/>
          <w:szCs w:val="28"/>
        </w:rPr>
        <w:t>Разработка супа-пюре «Тыквенный» с полисахаридами специализированного назначения</w:t>
      </w:r>
    </w:p>
    <w:p w:rsid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Организационно-технологическое решение </w:t>
      </w:r>
      <w:proofErr w:type="spellStart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бургерной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58 мест с магазином кулинарией на 1 рабочее место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Разработка проекта по организации доступной среды на примере школьной с</w:t>
      </w:r>
      <w:bookmarkStart w:id="0" w:name="_GoBack"/>
      <w:bookmarkEnd w:id="0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толовой на 600 учащихся 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Совершенствование системы продвижения услуг предприятий индустрии питания на примере ресторана «Морской» на 80 мест</w:t>
      </w:r>
    </w:p>
    <w:p w:rsidR="000719D3" w:rsidRPr="000719D3" w:rsidRDefault="000719D3" w:rsidP="000719D3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Формирование комплекса мер по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развитию </w:t>
      </w:r>
      <w:proofErr w:type="spellStart"/>
      <w:r w:rsidRPr="000719D3">
        <w:rPr>
          <w:sz w:val="28"/>
          <w:szCs w:val="28"/>
        </w:rPr>
        <w:t>фудбрендинга</w:t>
      </w:r>
      <w:proofErr w:type="spellEnd"/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примере   кафе со средиземноморской кухней на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64 мест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719D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кофейней на 16 мест</w:t>
      </w:r>
    </w:p>
    <w:p w:rsidR="000719D3" w:rsidRDefault="000719D3" w:rsidP="000719D3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0719D3" w:rsidRDefault="000719D3" w:rsidP="000719D3"/>
    <w:sectPr w:rsidR="0007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361FB"/>
    <w:multiLevelType w:val="hybridMultilevel"/>
    <w:tmpl w:val="5912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31"/>
    <w:rsid w:val="000719D3"/>
    <w:rsid w:val="00082880"/>
    <w:rsid w:val="002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DB94"/>
  <w15:chartTrackingRefBased/>
  <w15:docId w15:val="{A74B5B89-FCF5-45D5-A3DB-24C3EBD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D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2024-10-16T11:20:00Z</dcterms:created>
  <dcterms:modified xsi:type="dcterms:W3CDTF">2024-10-16T11:25:00Z</dcterms:modified>
</cp:coreProperties>
</file>